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352197" w:rsidRPr="00352197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Kit </w:t>
            </w: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για</w:t>
            </w: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κλωνοποίηση</w:t>
            </w:r>
            <w:bookmarkEnd w:id="0"/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/kit cloning any PCR fragment—or multiple fragments into any linearized vector</w:t>
            </w: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352197" w:rsidRPr="00352197" w:rsidTr="003A1C8B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52197" w:rsidRPr="00352197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52197" w:rsidRPr="00352197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219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52197" w:rsidRPr="00352197" w:rsidTr="003A1C8B">
        <w:trPr>
          <w:cantSplit/>
          <w:trHeight w:hRule="exact" w:val="9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επιτρέπει τη γρήγορη και κατευθυνόμενη κλωνοποίηση ενός ή περισσότερων τμημάτων DNA σε έναν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πλασμιδιακό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φορέα. Η διαδικασία να ολοκληρώνεται σε 15 λεπτά.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52197" w:rsidRPr="00352197" w:rsidTr="003A1C8B">
        <w:trPr>
          <w:cantSplit/>
          <w:trHeight w:hRule="exact" w:val="9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περιλαμβάνει ελάχιστα στάδια (χωρίς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digestion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ligation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phosphorylation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ή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blunt-end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polishing</w:t>
            </w:r>
            <w:proofErr w:type="spellEnd"/>
            <w:r w:rsidRPr="00352197">
              <w:rPr>
                <w:rFonts w:ascii="Tahoma" w:hAnsi="Tahoma" w:cs="Tahoma"/>
                <w:color w:val="000000"/>
                <w:sz w:val="18"/>
                <w:szCs w:val="18"/>
              </w:rPr>
              <w:t>). Να μην απαιτεί τη χρήση εξειδικευμένων φορέων κλωνοποίησης.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52197" w:rsidRPr="00352197" w:rsidTr="003A1C8B">
        <w:trPr>
          <w:cantSplit/>
          <w:trHeight w:hRule="exact" w:val="2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sz w:val="18"/>
                <w:szCs w:val="18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 xml:space="preserve">Η τεχνολογία που χρησιμοποιεί το συγκεκριμένο πρωτόκολλο να καθιστά δυνατή τη γρήγορη και κατευθυνόμενη κλωνοποίηση τμημάτων DNA σε </w:t>
            </w:r>
            <w:proofErr w:type="spellStart"/>
            <w:r w:rsidRPr="00352197">
              <w:rPr>
                <w:rFonts w:ascii="Tahoma" w:hAnsi="Tahoma" w:cs="Tahoma"/>
                <w:sz w:val="18"/>
                <w:szCs w:val="18"/>
              </w:rPr>
              <w:t>πλασμιδιακούς</w:t>
            </w:r>
            <w:proofErr w:type="spellEnd"/>
            <w:r w:rsidRPr="00352197">
              <w:rPr>
                <w:rFonts w:ascii="Tahoma" w:hAnsi="Tahoma" w:cs="Tahoma"/>
                <w:sz w:val="18"/>
                <w:szCs w:val="18"/>
              </w:rPr>
              <w:t xml:space="preserve"> φορείς. Να κάνει χρήση ενζύμου, το οποίο συνδέει τμήματα DNA μεταξύ τους, τα οποία έχουν μια αλληλοεπικάλυψη 15bp στα άκρα τους, με ακρίβεια και με σωστό προσανατολισμό. Αυτή η αλληλοεπικάλυψη να μπορεί να δημιουργηθεί κατά το σχεδιασμό των </w:t>
            </w:r>
            <w:proofErr w:type="spellStart"/>
            <w:r w:rsidRPr="00352197">
              <w:rPr>
                <w:rFonts w:ascii="Tahoma" w:hAnsi="Tahoma" w:cs="Tahoma"/>
                <w:sz w:val="18"/>
                <w:szCs w:val="18"/>
              </w:rPr>
              <w:t>εκκινητών</w:t>
            </w:r>
            <w:proofErr w:type="spellEnd"/>
            <w:r w:rsidRPr="00352197">
              <w:rPr>
                <w:rFonts w:ascii="Tahoma" w:hAnsi="Tahoma" w:cs="Tahoma"/>
                <w:sz w:val="18"/>
                <w:szCs w:val="18"/>
              </w:rPr>
              <w:t xml:space="preserve"> για την αντίδραση της PCR.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52197" w:rsidRPr="00352197" w:rsidTr="003A1C8B">
        <w:trPr>
          <w:cantSplit/>
          <w:trHeight w:hRule="exact" w:val="68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>Στη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sz w:val="18"/>
                <w:szCs w:val="18"/>
              </w:rPr>
              <w:t>συσκευασία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sz w:val="18"/>
                <w:szCs w:val="18"/>
              </w:rPr>
              <w:t>να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sz w:val="18"/>
                <w:szCs w:val="18"/>
              </w:rPr>
              <w:t>περιλαμβάνονται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sz w:val="18"/>
                <w:szCs w:val="18"/>
              </w:rPr>
              <w:t>τα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sz w:val="18"/>
                <w:szCs w:val="18"/>
              </w:rPr>
              <w:t>εξής</w:t>
            </w:r>
            <w:r w:rsidRPr="00352197">
              <w:rPr>
                <w:rFonts w:ascii="Tahoma" w:hAnsi="Tahoma" w:cs="Tahoma"/>
                <w:sz w:val="18"/>
                <w:szCs w:val="18"/>
                <w:lang w:val="en-GB"/>
              </w:rPr>
              <w:t>: 5X Master Mix, pUC19 Control Vector, linearized (50 ng/µl), 2 kb Control Insert (40 ng/µl).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52197" w:rsidRPr="00352197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sz w:val="18"/>
                <w:szCs w:val="18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>Να είναι σε συσκευασία για 50 αντιδράσεις.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52197" w:rsidRPr="00352197" w:rsidTr="003A1C8B">
        <w:trPr>
          <w:cantSplit/>
          <w:trHeight w:hRule="exact" w:val="102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352197" w:rsidRPr="00352197" w:rsidRDefault="00352197" w:rsidP="00352197">
            <w:pPr>
              <w:rPr>
                <w:rFonts w:ascii="Tahoma" w:hAnsi="Tahoma" w:cs="Tahoma"/>
                <w:sz w:val="16"/>
                <w:szCs w:val="16"/>
              </w:rPr>
            </w:pPr>
            <w:r w:rsidRPr="00352197">
              <w:rPr>
                <w:rFonts w:ascii="Tahoma" w:hAnsi="Tahoma" w:cs="Tahoma"/>
                <w:sz w:val="16"/>
                <w:szCs w:val="16"/>
              </w:rPr>
              <w:t xml:space="preserve">ΕΙΔΙΚΕΣ ΑΠΑΙΤΗΣΕΙΣ - ΠΡΟΔΙΑΓΡΑΦΕΣ: </w:t>
            </w:r>
            <w:r w:rsidRPr="00352197">
              <w:rPr>
                <w:rFonts w:ascii="Tahoma" w:hAnsi="Tahoma" w:cs="Tahoma"/>
                <w:b/>
                <w:sz w:val="16"/>
                <w:szCs w:val="16"/>
              </w:rPr>
              <w:t>1.</w:t>
            </w:r>
            <w:r w:rsidRPr="00352197">
              <w:rPr>
                <w:rFonts w:ascii="Tahoma" w:hAnsi="Tahoma" w:cs="Tahoma"/>
                <w:sz w:val="16"/>
                <w:szCs w:val="16"/>
              </w:rPr>
              <w:t xml:space="preserve"> Ο προμηθευτής υποχρεούται να παραδώσει τα αντιδραστήρια σε λειτουργική μορφή στο Τμήμα. </w:t>
            </w:r>
            <w:r w:rsidRPr="00352197">
              <w:rPr>
                <w:rFonts w:ascii="Tahoma" w:hAnsi="Tahoma" w:cs="Tahoma"/>
                <w:b/>
                <w:sz w:val="16"/>
                <w:szCs w:val="16"/>
                <w:lang w:val="en-GB"/>
              </w:rPr>
              <w:t>2.</w:t>
            </w:r>
            <w:r w:rsidRPr="00352197">
              <w:rPr>
                <w:rFonts w:ascii="Tahoma" w:hAnsi="Tahoma" w:cs="Tahoma"/>
                <w:sz w:val="16"/>
                <w:szCs w:val="16"/>
                <w:lang w:val="en-GB"/>
              </w:rPr>
              <w:t xml:space="preserve"> </w:t>
            </w:r>
            <w:r w:rsidRPr="00352197">
              <w:rPr>
                <w:rFonts w:ascii="Tahoma" w:hAnsi="Tahoma" w:cs="Tahoma"/>
                <w:b/>
                <w:sz w:val="16"/>
                <w:szCs w:val="16"/>
              </w:rPr>
              <w:t>Αποτελεί μοναδικό είδος. Να μπει σε ομάδα μόνο του</w:t>
            </w:r>
            <w:r w:rsidRPr="00352197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52197" w:rsidRPr="00352197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7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52197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52197" w:rsidRPr="00352197" w:rsidRDefault="00352197" w:rsidP="0035219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219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352197" w:rsidRDefault="00B43CAA" w:rsidP="00352197"/>
    <w:sectPr w:rsidR="00B43CAA" w:rsidRPr="003521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5219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D8F5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2025-11-24T17:04:00Z</dcterms:created>
  <dcterms:modified xsi:type="dcterms:W3CDTF">2025-11-24T17:04:00Z</dcterms:modified>
</cp:coreProperties>
</file>